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74" w:rsidRPr="00BF4DB7" w:rsidRDefault="00530C74" w:rsidP="00530C74">
      <w:pPr>
        <w:spacing w:before="240" w:after="0" w:line="360" w:lineRule="auto"/>
        <w:contextualSpacing/>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The study examined the relationship between </w:t>
      </w:r>
      <w:r w:rsidRPr="00C16337">
        <w:rPr>
          <w:rFonts w:ascii="Times New Roman" w:hAnsi="Times New Roman" w:cs="Times New Roman"/>
          <w:iCs/>
          <w:sz w:val="24"/>
          <w:szCs w:val="24"/>
        </w:rPr>
        <w:t xml:space="preserve">financial </w:t>
      </w:r>
      <w:r>
        <w:rPr>
          <w:rFonts w:ascii="Times New Roman" w:hAnsi="Times New Roman" w:cs="Times New Roman"/>
          <w:iCs/>
          <w:sz w:val="24"/>
          <w:szCs w:val="24"/>
        </w:rPr>
        <w:t xml:space="preserve">information disclosure requirements and </w:t>
      </w:r>
      <w:r w:rsidRPr="00C16337">
        <w:rPr>
          <w:rFonts w:ascii="Times New Roman" w:hAnsi="Times New Roman" w:cs="Times New Roman"/>
          <w:iCs/>
          <w:sz w:val="24"/>
          <w:szCs w:val="24"/>
        </w:rPr>
        <w:t xml:space="preserve">performance of </w:t>
      </w:r>
      <w:r>
        <w:rPr>
          <w:rFonts w:ascii="Times New Roman" w:hAnsi="Times New Roman" w:cs="Times New Roman"/>
          <w:iCs/>
          <w:sz w:val="24"/>
          <w:szCs w:val="24"/>
        </w:rPr>
        <w:t xml:space="preserve">selected firms in the listed </w:t>
      </w:r>
      <w:r w:rsidRPr="00C16337">
        <w:rPr>
          <w:rFonts w:ascii="Times New Roman" w:hAnsi="Times New Roman" w:cs="Times New Roman"/>
          <w:iCs/>
          <w:sz w:val="24"/>
          <w:szCs w:val="24"/>
        </w:rPr>
        <w:t>food and beverage manufacturing companies in Nigeria</w:t>
      </w:r>
      <w:r>
        <w:rPr>
          <w:rFonts w:ascii="Times New Roman" w:hAnsi="Times New Roman" w:cs="Times New Roman"/>
          <w:iCs/>
          <w:sz w:val="24"/>
          <w:szCs w:val="24"/>
        </w:rPr>
        <w:t xml:space="preserve">. Other objectives include </w:t>
      </w:r>
      <w:r>
        <w:rPr>
          <w:rFonts w:ascii="Times New Roman" w:eastAsia="Times New Roman" w:hAnsi="Times New Roman" w:cs="Times New Roman"/>
          <w:sz w:val="24"/>
          <w:szCs w:val="24"/>
        </w:rPr>
        <w:t>identification of main financial information disclosure requirements of the firms, determination of the extent to which food and beverage manufacturing companies comply with the disclosure requirements, also to</w:t>
      </w:r>
      <w:r w:rsidRPr="00C16337">
        <w:rPr>
          <w:rFonts w:ascii="Times New Roman" w:eastAsia="Times New Roman" w:hAnsi="Times New Roman" w:cs="Times New Roman"/>
          <w:sz w:val="24"/>
          <w:szCs w:val="24"/>
        </w:rPr>
        <w:t xml:space="preserve"> determine the level of significance of the information disclosed in the financial stateme</w:t>
      </w:r>
      <w:r>
        <w:rPr>
          <w:rFonts w:ascii="Times New Roman" w:eastAsia="Times New Roman" w:hAnsi="Times New Roman" w:cs="Times New Roman"/>
          <w:sz w:val="24"/>
          <w:szCs w:val="24"/>
        </w:rPr>
        <w:t xml:space="preserve">nts for good decision making with a view to </w:t>
      </w:r>
      <w:r w:rsidRPr="00C16337">
        <w:rPr>
          <w:rFonts w:ascii="Times New Roman" w:eastAsia="Times New Roman" w:hAnsi="Times New Roman" w:cs="Times New Roman"/>
          <w:sz w:val="24"/>
          <w:szCs w:val="24"/>
        </w:rPr>
        <w:t>assess</w:t>
      </w:r>
      <w:r>
        <w:rPr>
          <w:rFonts w:ascii="Times New Roman" w:eastAsia="Times New Roman" w:hAnsi="Times New Roman" w:cs="Times New Roman"/>
          <w:sz w:val="24"/>
          <w:szCs w:val="24"/>
        </w:rPr>
        <w:t>ing</w:t>
      </w:r>
      <w:r w:rsidRPr="00C16337">
        <w:rPr>
          <w:rFonts w:ascii="Times New Roman" w:eastAsia="Times New Roman" w:hAnsi="Times New Roman" w:cs="Times New Roman"/>
          <w:sz w:val="24"/>
          <w:szCs w:val="24"/>
        </w:rPr>
        <w:t xml:space="preserve"> the significant effect of</w:t>
      </w:r>
      <w:r>
        <w:rPr>
          <w:rFonts w:ascii="Times New Roman" w:eastAsia="Times New Roman" w:hAnsi="Times New Roman" w:cs="Times New Roman"/>
          <w:sz w:val="24"/>
          <w:szCs w:val="24"/>
        </w:rPr>
        <w:t xml:space="preserve"> relevant</w:t>
      </w:r>
      <w:r w:rsidRPr="00C16337">
        <w:rPr>
          <w:rFonts w:ascii="Times New Roman" w:eastAsia="Times New Roman" w:hAnsi="Times New Roman" w:cs="Times New Roman"/>
          <w:sz w:val="24"/>
          <w:szCs w:val="24"/>
        </w:rPr>
        <w:t xml:space="preserve"> financial disclosure</w:t>
      </w:r>
      <w:r>
        <w:rPr>
          <w:rFonts w:ascii="Times New Roman" w:eastAsia="Times New Roman" w:hAnsi="Times New Roman" w:cs="Times New Roman"/>
          <w:sz w:val="24"/>
          <w:szCs w:val="24"/>
        </w:rPr>
        <w:t xml:space="preserve"> standards </w:t>
      </w:r>
      <w:r w:rsidRPr="00C16337">
        <w:rPr>
          <w:rFonts w:ascii="Times New Roman" w:eastAsia="Times New Roman" w:hAnsi="Times New Roman" w:cs="Times New Roman"/>
          <w:sz w:val="24"/>
          <w:szCs w:val="24"/>
        </w:rPr>
        <w:t>on financial performance of food and beverage manufacturing companies.</w:t>
      </w:r>
    </w:p>
    <w:p w:rsidR="00530C74" w:rsidRDefault="00530C74" w:rsidP="00530C74">
      <w:pPr>
        <w:spacing w:before="240" w:after="0" w:line="360" w:lineRule="auto"/>
        <w:contextualSpacing/>
        <w:jc w:val="both"/>
        <w:rPr>
          <w:rFonts w:ascii="Times New Roman" w:hAnsi="Times New Roman" w:cs="Times New Roman"/>
          <w:iCs/>
          <w:sz w:val="24"/>
          <w:szCs w:val="24"/>
        </w:rPr>
      </w:pPr>
      <w:r>
        <w:rPr>
          <w:rFonts w:ascii="Times New Roman" w:hAnsi="Times New Roman" w:cs="Times New Roman"/>
          <w:iCs/>
          <w:sz w:val="24"/>
          <w:szCs w:val="24"/>
        </w:rPr>
        <w:t>Disclosure</w:t>
      </w:r>
      <w:r>
        <w:rPr>
          <w:rFonts w:ascii="Times New Roman" w:hAnsi="Times New Roman" w:cs="Times New Roman"/>
          <w:sz w:val="24"/>
          <w:szCs w:val="24"/>
        </w:rPr>
        <w:t xml:space="preserve"> requirements were</w:t>
      </w:r>
      <w:r w:rsidRPr="00BC5DA5">
        <w:rPr>
          <w:rFonts w:ascii="Times New Roman" w:hAnsi="Times New Roman" w:cs="Times New Roman"/>
          <w:sz w:val="24"/>
          <w:szCs w:val="24"/>
        </w:rPr>
        <w:t xml:space="preserve"> measured using disclosure index</w:t>
      </w:r>
      <w:r>
        <w:rPr>
          <w:rFonts w:ascii="Times New Roman" w:hAnsi="Times New Roman" w:cs="Times New Roman"/>
          <w:sz w:val="24"/>
          <w:szCs w:val="24"/>
        </w:rPr>
        <w:t xml:space="preserve"> as proxies for the International Accounting Standards (IASs) utilized which were IAS 1 (presentation of financial statements), IAS 16 (property, plant and equipment), IAS 18 (revenue) and IAS 23 (borrowing cost) and financial performance was</w:t>
      </w:r>
      <w:r w:rsidRPr="00BC5DA5">
        <w:rPr>
          <w:rFonts w:ascii="Times New Roman" w:hAnsi="Times New Roman" w:cs="Times New Roman"/>
          <w:sz w:val="24"/>
          <w:szCs w:val="24"/>
        </w:rPr>
        <w:t xml:space="preserve"> measured using </w:t>
      </w:r>
      <w:r w:rsidRPr="00BC5DA5">
        <w:rPr>
          <w:rFonts w:ascii="Times New Roman" w:eastAsia="CIDFont+F2" w:hAnsi="Times New Roman" w:cs="Times New Roman"/>
          <w:sz w:val="24"/>
          <w:szCs w:val="24"/>
        </w:rPr>
        <w:t>Return on Capital Employed (ROCE</w:t>
      </w:r>
      <w:r>
        <w:rPr>
          <w:rFonts w:ascii="Times New Roman" w:eastAsia="CIDFont+F2" w:hAnsi="Times New Roman" w:cs="Times New Roman"/>
          <w:sz w:val="24"/>
          <w:szCs w:val="24"/>
        </w:rPr>
        <w:t>) as proxy.</w:t>
      </w:r>
      <w:r>
        <w:rPr>
          <w:rFonts w:ascii="Times New Roman" w:hAnsi="Times New Roman" w:cs="Times New Roman"/>
          <w:iCs/>
          <w:sz w:val="24"/>
          <w:szCs w:val="24"/>
        </w:rPr>
        <w:t xml:space="preserve"> The data were obtained from the annual reports of the companies. The relationship between the disclosure requirements and financial performance of selected companies was examined through descriptive statistics, correlation analysis and panel regression analysis. The application used in running the data was </w:t>
      </w:r>
      <w:proofErr w:type="spellStart"/>
      <w:r>
        <w:rPr>
          <w:rFonts w:ascii="Times New Roman" w:hAnsi="Times New Roman" w:cs="Times New Roman"/>
          <w:iCs/>
          <w:sz w:val="24"/>
          <w:szCs w:val="24"/>
        </w:rPr>
        <w:t>Stata</w:t>
      </w:r>
      <w:proofErr w:type="spellEnd"/>
      <w:r>
        <w:rPr>
          <w:rFonts w:ascii="Times New Roman" w:hAnsi="Times New Roman" w:cs="Times New Roman"/>
          <w:iCs/>
          <w:sz w:val="24"/>
          <w:szCs w:val="24"/>
        </w:rPr>
        <w:t xml:space="preserve"> 13.0.</w:t>
      </w:r>
    </w:p>
    <w:p w:rsidR="00530C74" w:rsidRPr="0064421B" w:rsidRDefault="00530C74" w:rsidP="00530C74">
      <w:pPr>
        <w:spacing w:before="240" w:after="0" w:line="360" w:lineRule="auto"/>
        <w:contextualSpacing/>
        <w:jc w:val="both"/>
        <w:rPr>
          <w:rFonts w:ascii="Times New Roman" w:hAnsi="Times New Roman" w:cs="Times New Roman"/>
          <w:iCs/>
          <w:sz w:val="24"/>
          <w:szCs w:val="24"/>
        </w:rPr>
      </w:pPr>
      <w:r>
        <w:rPr>
          <w:rFonts w:ascii="Times New Roman" w:eastAsia="Times New Roman" w:hAnsi="Times New Roman" w:cs="Times New Roman"/>
          <w:sz w:val="24"/>
          <w:szCs w:val="24"/>
        </w:rPr>
        <w:t xml:space="preserve">The results revealed that the main financial information disclosure requirements of the firms under consideration were incorporated into IAS 1, IAS 16, IAS 18 and IAS 23. It was also found out that the food and beverage manufacturing companies complied with the disclosure requirements up to an extent of 67.02%. With further test using </w:t>
      </w:r>
      <w:proofErr w:type="spellStart"/>
      <w:r>
        <w:rPr>
          <w:rFonts w:ascii="Times New Roman" w:eastAsia="Times New Roman" w:hAnsi="Times New Roman" w:cs="Times New Roman"/>
          <w:sz w:val="24"/>
          <w:szCs w:val="24"/>
        </w:rPr>
        <w:t>Hausman</w:t>
      </w:r>
      <w:proofErr w:type="spellEnd"/>
      <w:r>
        <w:rPr>
          <w:rFonts w:ascii="Times New Roman" w:eastAsia="Times New Roman" w:hAnsi="Times New Roman" w:cs="Times New Roman"/>
          <w:sz w:val="24"/>
          <w:szCs w:val="24"/>
        </w:rPr>
        <w:t xml:space="preserve"> test, the study found out that random effect was more appropriate for the empirical discussions. The random effect result showed that IAS 1, IAS 16, IAS 18 and IAS 23 were all positively related to ROCE having the coefficient of 1.7171, 0.2632, 0.5297 and 0.0869 respectively. Therefore, the explanatory variables do have significant effect on ROCE and they influence the decisions of the users of financial statements.</w:t>
      </w:r>
    </w:p>
    <w:p w:rsidR="00530C74" w:rsidRPr="00A92A0F" w:rsidRDefault="00530C74" w:rsidP="00530C74">
      <w:pPr>
        <w:autoSpaceDE w:val="0"/>
        <w:autoSpaceDN w:val="0"/>
        <w:adjustRightInd w:val="0"/>
        <w:spacing w:before="240"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study concluded that the </w:t>
      </w:r>
      <w:r w:rsidRPr="006976CB">
        <w:rPr>
          <w:rFonts w:ascii="Times New Roman" w:hAnsi="Times New Roman" w:cs="Times New Roman"/>
          <w:sz w:val="24"/>
          <w:szCs w:val="24"/>
        </w:rPr>
        <w:t xml:space="preserve">financial </w:t>
      </w:r>
      <w:r>
        <w:rPr>
          <w:rFonts w:ascii="Times New Roman" w:hAnsi="Times New Roman" w:cs="Times New Roman"/>
          <w:sz w:val="24"/>
          <w:szCs w:val="24"/>
        </w:rPr>
        <w:t>information</w:t>
      </w:r>
      <w:r w:rsidRPr="006976CB">
        <w:rPr>
          <w:rFonts w:ascii="Times New Roman" w:hAnsi="Times New Roman" w:cs="Times New Roman"/>
          <w:sz w:val="24"/>
          <w:szCs w:val="24"/>
        </w:rPr>
        <w:t xml:space="preserve"> disclosure requirements especially those of the explanatory variables</w:t>
      </w:r>
      <w:r>
        <w:rPr>
          <w:rFonts w:ascii="Times New Roman" w:hAnsi="Times New Roman" w:cs="Times New Roman"/>
          <w:sz w:val="24"/>
          <w:szCs w:val="24"/>
        </w:rPr>
        <w:t xml:space="preserve"> (IAS 1, 16, 18 and 23)</w:t>
      </w:r>
      <w:r w:rsidRPr="006976CB">
        <w:rPr>
          <w:rFonts w:ascii="Times New Roman" w:hAnsi="Times New Roman" w:cs="Times New Roman"/>
          <w:sz w:val="24"/>
          <w:szCs w:val="24"/>
        </w:rPr>
        <w:t xml:space="preserve"> considered in this study have a positive impact in driving the financial performance of companies in the food and beverage manufacturing </w:t>
      </w:r>
      <w:r>
        <w:rPr>
          <w:rFonts w:ascii="Times New Roman" w:hAnsi="Times New Roman" w:cs="Times New Roman"/>
          <w:sz w:val="24"/>
          <w:szCs w:val="24"/>
        </w:rPr>
        <w:t>sector of</w:t>
      </w:r>
      <w:r w:rsidRPr="006976CB">
        <w:rPr>
          <w:rFonts w:ascii="Times New Roman" w:hAnsi="Times New Roman" w:cs="Times New Roman"/>
          <w:sz w:val="24"/>
          <w:szCs w:val="24"/>
        </w:rPr>
        <w:t xml:space="preserve"> Nigeria.</w:t>
      </w:r>
    </w:p>
    <w:bookmarkEnd w:id="0"/>
    <w:p w:rsidR="00530C74" w:rsidRPr="00A92A0F" w:rsidRDefault="00530C74" w:rsidP="00530C74">
      <w:pPr>
        <w:tabs>
          <w:tab w:val="left" w:pos="3690"/>
        </w:tabs>
        <w:spacing w:before="240" w:line="360" w:lineRule="auto"/>
        <w:rPr>
          <w:rFonts w:ascii="Times New Roman" w:hAnsi="Times New Roman" w:cs="Times New Roman"/>
          <w:sz w:val="24"/>
          <w:szCs w:val="24"/>
        </w:rPr>
      </w:pPr>
    </w:p>
    <w:p w:rsidR="0017792C" w:rsidRDefault="002520B2"/>
    <w:sectPr w:rsidR="0017792C" w:rsidSect="00B00A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0B2" w:rsidRDefault="002520B2" w:rsidP="00530C74">
      <w:pPr>
        <w:spacing w:after="0" w:line="240" w:lineRule="auto"/>
      </w:pPr>
      <w:r>
        <w:separator/>
      </w:r>
    </w:p>
  </w:endnote>
  <w:endnote w:type="continuationSeparator" w:id="0">
    <w:p w:rsidR="002520B2" w:rsidRDefault="002520B2" w:rsidP="0053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74" w:rsidRDefault="00530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8173"/>
      <w:docPartObj>
        <w:docPartGallery w:val="Page Numbers (Bottom of Page)"/>
        <w:docPartUnique/>
      </w:docPartObj>
    </w:sdtPr>
    <w:sdtEndPr/>
    <w:sdtContent>
      <w:p w:rsidR="00B00A36" w:rsidRDefault="002520B2">
        <w:pPr>
          <w:pStyle w:val="Footer"/>
          <w:jc w:val="center"/>
        </w:pPr>
        <w:r>
          <w:fldChar w:fldCharType="begin"/>
        </w:r>
        <w:r>
          <w:instrText xml:space="preserve"> PAGE   \* MERGEFORMAT </w:instrText>
        </w:r>
        <w:r>
          <w:fldChar w:fldCharType="separate"/>
        </w:r>
        <w:r w:rsidR="00530C74">
          <w:rPr>
            <w:noProof/>
          </w:rPr>
          <w:t>ii</w:t>
        </w:r>
        <w:r>
          <w:rPr>
            <w:noProof/>
          </w:rPr>
          <w:fldChar w:fldCharType="end"/>
        </w:r>
      </w:p>
    </w:sdtContent>
  </w:sdt>
  <w:p w:rsidR="008451B8" w:rsidRDefault="002520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74" w:rsidRDefault="00530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B2" w:rsidRDefault="002520B2" w:rsidP="00530C74">
      <w:pPr>
        <w:spacing w:after="0" w:line="240" w:lineRule="auto"/>
      </w:pPr>
      <w:r>
        <w:separator/>
      </w:r>
    </w:p>
  </w:footnote>
  <w:footnote w:type="continuationSeparator" w:id="0">
    <w:p w:rsidR="002520B2" w:rsidRDefault="002520B2" w:rsidP="00530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74" w:rsidRDefault="00530C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7743" o:spid="_x0000_s2050" type="#_x0000_t136" style="position:absolute;margin-left:0;margin-top:0;width:599.85pt;height:59.95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74" w:rsidRDefault="00530C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7744" o:spid="_x0000_s2051" type="#_x0000_t136" style="position:absolute;margin-left:0;margin-top:0;width:599.85pt;height:59.95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74" w:rsidRDefault="00530C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7742" o:spid="_x0000_s2049" type="#_x0000_t136" style="position:absolute;margin-left:0;margin-top:0;width:599.85pt;height:59.95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74"/>
    <w:rsid w:val="000F0F5B"/>
    <w:rsid w:val="002520B2"/>
    <w:rsid w:val="00312468"/>
    <w:rsid w:val="0053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C74"/>
  </w:style>
  <w:style w:type="paragraph" w:styleId="Header">
    <w:name w:val="header"/>
    <w:basedOn w:val="Normal"/>
    <w:link w:val="HeaderChar"/>
    <w:uiPriority w:val="99"/>
    <w:unhideWhenUsed/>
    <w:rsid w:val="0053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C74"/>
  </w:style>
  <w:style w:type="paragraph" w:styleId="Header">
    <w:name w:val="header"/>
    <w:basedOn w:val="Normal"/>
    <w:link w:val="HeaderChar"/>
    <w:uiPriority w:val="99"/>
    <w:unhideWhenUsed/>
    <w:rsid w:val="0053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2022-04-16T10:58:00Z</dcterms:created>
  <dcterms:modified xsi:type="dcterms:W3CDTF">2022-04-16T11:09:00Z</dcterms:modified>
</cp:coreProperties>
</file>