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7A7" w:rsidRDefault="008D67A7" w:rsidP="008D67A7">
      <w:pPr>
        <w:spacing w:line="360" w:lineRule="auto"/>
        <w:jc w:val="both"/>
        <w:rPr>
          <w:rFonts w:ascii="Times New Roman" w:hAnsi="Times New Roman" w:cs="Times New Roman"/>
        </w:rPr>
      </w:pPr>
      <w:r w:rsidRPr="008A41DE">
        <w:rPr>
          <w:rFonts w:ascii="Times New Roman" w:eastAsia="Times New Roman" w:hAnsi="Times New Roman" w:cs="Times New Roman"/>
        </w:rPr>
        <w:t xml:space="preserve">The issue of trade credit has been in existence since ancient times. Research shows that </w:t>
      </w:r>
      <w:r>
        <w:rPr>
          <w:rFonts w:ascii="Times New Roman" w:eastAsia="Times New Roman" w:hAnsi="Times New Roman" w:cs="Times New Roman"/>
        </w:rPr>
        <w:t>poor credit management contributed to the 2007/2008</w:t>
      </w:r>
      <w:r w:rsidRPr="008A41DE">
        <w:rPr>
          <w:rFonts w:ascii="Times New Roman" w:eastAsia="Times New Roman" w:hAnsi="Times New Roman" w:cs="Times New Roman"/>
        </w:rPr>
        <w:t xml:space="preserve"> Financial Crisis</w:t>
      </w:r>
      <w:r>
        <w:rPr>
          <w:rFonts w:ascii="Times New Roman" w:eastAsia="Times New Roman" w:hAnsi="Times New Roman" w:cs="Times New Roman"/>
        </w:rPr>
        <w:t>.</w:t>
      </w:r>
      <w:r w:rsidRPr="008A41DE">
        <w:rPr>
          <w:rFonts w:ascii="Times New Roman" w:eastAsia="Times New Roman" w:hAnsi="Times New Roman" w:cs="Times New Roman"/>
        </w:rPr>
        <w:t xml:space="preserve"> Thus, for</w:t>
      </w:r>
      <w:r>
        <w:rPr>
          <w:rFonts w:ascii="Times New Roman" w:eastAsia="Times New Roman" w:hAnsi="Times New Roman" w:cs="Times New Roman"/>
        </w:rPr>
        <w:t xml:space="preserve"> companies</w:t>
      </w:r>
      <w:r w:rsidRPr="008A41DE">
        <w:rPr>
          <w:rFonts w:ascii="Times New Roman" w:eastAsia="Times New Roman" w:hAnsi="Times New Roman" w:cs="Times New Roman"/>
        </w:rPr>
        <w:t xml:space="preserve"> to survive in a competitive environment, trade credit became inevitable. The quest for increased profitability by these firms through trade credit has led them to face</w:t>
      </w:r>
      <w:r w:rsidRPr="008A41DE">
        <w:rPr>
          <w:rFonts w:ascii="Times New Roman" w:hAnsi="Times New Roman" w:cs="Times New Roman"/>
        </w:rPr>
        <w:t xml:space="preserve"> increased challenge of</w:t>
      </w:r>
      <w:r w:rsidRPr="008A41DE">
        <w:rPr>
          <w:rFonts w:ascii="Times New Roman" w:eastAsia="Times New Roman" w:hAnsi="Times New Roman" w:cs="Times New Roman"/>
        </w:rPr>
        <w:t xml:space="preserve"> </w:t>
      </w:r>
      <w:r w:rsidRPr="008A41DE">
        <w:rPr>
          <w:rFonts w:ascii="Times New Roman" w:hAnsi="Times New Roman" w:cs="Times New Roman"/>
        </w:rPr>
        <w:t>financial meltdown, loss of resources, increased debts and incessant liquidation despite the measures set to control trade credit. It was observed that one of the reasons why these problems arose was from inappropriate measures of credit management or unawareness of the approaches and techniques of credit management. It is in view of this that this study was embarked upon to examine the impact of credit management on the profitability of Niger</w:t>
      </w:r>
      <w:r>
        <w:rPr>
          <w:rFonts w:ascii="Times New Roman" w:hAnsi="Times New Roman" w:cs="Times New Roman"/>
        </w:rPr>
        <w:t xml:space="preserve">ian quoted manufacturing firms. </w:t>
      </w:r>
      <w:r w:rsidRPr="008A41DE">
        <w:rPr>
          <w:rFonts w:ascii="Times New Roman" w:hAnsi="Times New Roman" w:cs="Times New Roman"/>
        </w:rPr>
        <w:t>Specific</w:t>
      </w:r>
      <w:r>
        <w:rPr>
          <w:rFonts w:ascii="Times New Roman" w:hAnsi="Times New Roman" w:cs="Times New Roman"/>
        </w:rPr>
        <w:t>ally, the study</w:t>
      </w:r>
      <w:r w:rsidRPr="008A41DE">
        <w:rPr>
          <w:rFonts w:ascii="Times New Roman" w:hAnsi="Times New Roman" w:cs="Times New Roman"/>
        </w:rPr>
        <w:t xml:space="preserve"> examine</w:t>
      </w:r>
      <w:r>
        <w:rPr>
          <w:rFonts w:ascii="Times New Roman" w:hAnsi="Times New Roman" w:cs="Times New Roman"/>
        </w:rPr>
        <w:t>d</w:t>
      </w:r>
      <w:r w:rsidRPr="008A41DE">
        <w:rPr>
          <w:rFonts w:ascii="Times New Roman" w:hAnsi="Times New Roman" w:cs="Times New Roman"/>
        </w:rPr>
        <w:t xml:space="preserve"> the effect of credit policy and debtor’s turnover on profitability of Nigerian quoted manufacturing firms, as well ascertain</w:t>
      </w:r>
      <w:r>
        <w:rPr>
          <w:rFonts w:ascii="Times New Roman" w:hAnsi="Times New Roman" w:cs="Times New Roman"/>
        </w:rPr>
        <w:t>ed</w:t>
      </w:r>
      <w:r w:rsidRPr="008A41DE">
        <w:rPr>
          <w:rFonts w:ascii="Times New Roman" w:hAnsi="Times New Roman" w:cs="Times New Roman"/>
        </w:rPr>
        <w:t xml:space="preserve"> the relationship between liquidity management and profitability of Nigerian quoted manufacturing firms and finally, analyze</w:t>
      </w:r>
      <w:r>
        <w:rPr>
          <w:rFonts w:ascii="Times New Roman" w:hAnsi="Times New Roman" w:cs="Times New Roman"/>
        </w:rPr>
        <w:t>d the</w:t>
      </w:r>
      <w:r w:rsidRPr="008A41DE">
        <w:rPr>
          <w:rFonts w:ascii="Times New Roman" w:hAnsi="Times New Roman" w:cs="Times New Roman"/>
        </w:rPr>
        <w:t xml:space="preserve"> effect of firm size on profitability of Nigerian quoted manufacturing firms.</w:t>
      </w:r>
    </w:p>
    <w:p w:rsidR="008D67A7" w:rsidRPr="008A41DE" w:rsidRDefault="008D67A7" w:rsidP="008D67A7">
      <w:pPr>
        <w:spacing w:line="360" w:lineRule="auto"/>
        <w:jc w:val="both"/>
        <w:rPr>
          <w:rFonts w:ascii="Times New Roman" w:hAnsi="Times New Roman" w:cs="Times New Roman"/>
        </w:rPr>
      </w:pPr>
      <w:r>
        <w:rPr>
          <w:rFonts w:ascii="Times New Roman" w:hAnsi="Times New Roman" w:cs="Times New Roman"/>
        </w:rPr>
        <w:t xml:space="preserve">With the use of ex-post facto research design, the study relied on data extracted from the audited financial statement of a sample of 15 manufacturing companies purposively drawn from the total population of 74 manufacturing companies listed on the Nigerian stock exchange. The data were subjected to both descriptive and inferential statistics with the aid of statistical package for social sciences (SPSS Version 19). The descriptive statistics conducted were mean, standard deviation, maximum and minimum value. Inferential statistics on the other hand includes the Pearson movement correlation coefficient which was used to determine whether there is a significant relationship and multiple linear </w:t>
      </w:r>
      <w:proofErr w:type="gramStart"/>
      <w:r>
        <w:rPr>
          <w:rFonts w:ascii="Times New Roman" w:hAnsi="Times New Roman" w:cs="Times New Roman"/>
        </w:rPr>
        <w:t>regression</w:t>
      </w:r>
      <w:proofErr w:type="gramEnd"/>
      <w:r>
        <w:rPr>
          <w:rFonts w:ascii="Times New Roman" w:hAnsi="Times New Roman" w:cs="Times New Roman"/>
        </w:rPr>
        <w:t xml:space="preserve"> that enabled the research to determine the effect of independent variable (credit management) on the dependent variable (profitability). </w:t>
      </w:r>
      <w:r w:rsidRPr="008A41DE">
        <w:rPr>
          <w:rFonts w:ascii="Times New Roman" w:hAnsi="Times New Roman" w:cs="Times New Roman"/>
        </w:rPr>
        <w:t>In the model, Return on Asset (ROA) and Net Profit Margin (NPM) were used as the profitability indicators.</w:t>
      </w:r>
    </w:p>
    <w:p w:rsidR="008D67A7" w:rsidRDefault="008D67A7" w:rsidP="008D67A7">
      <w:pPr>
        <w:spacing w:line="360" w:lineRule="auto"/>
        <w:jc w:val="both"/>
        <w:rPr>
          <w:rFonts w:ascii="Times New Roman" w:hAnsi="Times New Roman" w:cs="Times New Roman"/>
        </w:rPr>
      </w:pPr>
      <w:r w:rsidRPr="008A41DE">
        <w:rPr>
          <w:rFonts w:ascii="Times New Roman" w:hAnsi="Times New Roman" w:cs="Times New Roman"/>
        </w:rPr>
        <w:t xml:space="preserve">The findings revealed that debtors’ turnover and credit policy had no significant effect on any of the profitability measure used in the study at 5% level of significance. In addition, the findings revealed that </w:t>
      </w:r>
      <w:r>
        <w:rPr>
          <w:rFonts w:ascii="Times New Roman" w:hAnsi="Times New Roman" w:cs="Times New Roman"/>
        </w:rPr>
        <w:t>liquidity management had</w:t>
      </w:r>
      <w:r w:rsidRPr="008A41DE">
        <w:rPr>
          <w:rFonts w:ascii="Times New Roman" w:hAnsi="Times New Roman" w:cs="Times New Roman"/>
        </w:rPr>
        <w:t xml:space="preserve"> significant</w:t>
      </w:r>
      <w:r>
        <w:rPr>
          <w:rFonts w:ascii="Times New Roman" w:hAnsi="Times New Roman" w:cs="Times New Roman"/>
        </w:rPr>
        <w:t xml:space="preserve"> effect on</w:t>
      </w:r>
      <w:r w:rsidRPr="008A41DE">
        <w:rPr>
          <w:rFonts w:ascii="Times New Roman" w:hAnsi="Times New Roman" w:cs="Times New Roman"/>
        </w:rPr>
        <w:t xml:space="preserve"> return on asset</w:t>
      </w:r>
      <w:r>
        <w:rPr>
          <w:rFonts w:ascii="Times New Roman" w:hAnsi="Times New Roman" w:cs="Times New Roman"/>
        </w:rPr>
        <w:t>. However, liquidity management does not have significant inference on</w:t>
      </w:r>
      <w:r w:rsidRPr="008A41DE">
        <w:rPr>
          <w:rFonts w:ascii="Times New Roman" w:hAnsi="Times New Roman" w:cs="Times New Roman"/>
        </w:rPr>
        <w:t xml:space="preserve"> net profit margin. </w:t>
      </w:r>
      <w:r>
        <w:rPr>
          <w:rFonts w:ascii="Times New Roman" w:hAnsi="Times New Roman" w:cs="Times New Roman"/>
        </w:rPr>
        <w:t>Similarly,</w:t>
      </w:r>
      <w:r w:rsidRPr="008A41DE">
        <w:rPr>
          <w:rFonts w:ascii="Times New Roman" w:hAnsi="Times New Roman" w:cs="Times New Roman"/>
        </w:rPr>
        <w:t xml:space="preserve"> firm size had no significant effect </w:t>
      </w:r>
      <w:r>
        <w:rPr>
          <w:rFonts w:ascii="Times New Roman" w:hAnsi="Times New Roman" w:cs="Times New Roman"/>
        </w:rPr>
        <w:t>on return on asset, bu</w:t>
      </w:r>
      <w:r w:rsidRPr="008A41DE">
        <w:rPr>
          <w:rFonts w:ascii="Times New Roman" w:hAnsi="Times New Roman" w:cs="Times New Roman"/>
        </w:rPr>
        <w:t>t had a significant effect on net profit margin</w:t>
      </w:r>
      <w:r>
        <w:rPr>
          <w:rFonts w:ascii="Times New Roman" w:hAnsi="Times New Roman" w:cs="Times New Roman"/>
        </w:rPr>
        <w:t xml:space="preserve"> at 5</w:t>
      </w:r>
      <w:r w:rsidRPr="008A41DE">
        <w:rPr>
          <w:rFonts w:ascii="Times New Roman" w:hAnsi="Times New Roman" w:cs="Times New Roman"/>
        </w:rPr>
        <w:t>% level of significance.  It was concluded that credit management is a powerful tool for achieving a high level of profitability in a firm and the positive effects of liquidity management and firm size on the profitability measures, means that these variables do matter for the credit management of the organization.</w:t>
      </w:r>
    </w:p>
    <w:p w:rsidR="008D67A7" w:rsidRPr="008A035E" w:rsidRDefault="008D67A7" w:rsidP="008D67A7">
      <w:pPr>
        <w:spacing w:line="360" w:lineRule="auto"/>
        <w:jc w:val="both"/>
        <w:rPr>
          <w:rFonts w:ascii="Times New Roman" w:hAnsi="Times New Roman" w:cs="Times New Roman"/>
        </w:rPr>
      </w:pPr>
      <w:bookmarkStart w:id="0" w:name="_GoBack"/>
      <w:bookmarkEnd w:id="0"/>
    </w:p>
    <w:sectPr w:rsidR="008D67A7" w:rsidRPr="008A03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22" w:rsidRDefault="00B95B22" w:rsidP="008D67A7">
      <w:pPr>
        <w:spacing w:after="0" w:line="240" w:lineRule="auto"/>
      </w:pPr>
      <w:r>
        <w:separator/>
      </w:r>
    </w:p>
  </w:endnote>
  <w:endnote w:type="continuationSeparator" w:id="0">
    <w:p w:rsidR="00B95B22" w:rsidRDefault="00B95B22" w:rsidP="008D6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A7" w:rsidRDefault="008D67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A7" w:rsidRDefault="008D67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A7" w:rsidRDefault="008D6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22" w:rsidRDefault="00B95B22" w:rsidP="008D67A7">
      <w:pPr>
        <w:spacing w:after="0" w:line="240" w:lineRule="auto"/>
      </w:pPr>
      <w:r>
        <w:separator/>
      </w:r>
    </w:p>
  </w:footnote>
  <w:footnote w:type="continuationSeparator" w:id="0">
    <w:p w:rsidR="00B95B22" w:rsidRDefault="00B95B22" w:rsidP="008D6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A7" w:rsidRDefault="008D67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8320"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A7" w:rsidRDefault="008D67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8321"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A7" w:rsidRDefault="008D67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8319"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7A7"/>
    <w:rsid w:val="000F0F5B"/>
    <w:rsid w:val="00312468"/>
    <w:rsid w:val="008D67A7"/>
    <w:rsid w:val="00B9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7A7"/>
  </w:style>
  <w:style w:type="paragraph" w:styleId="Footer">
    <w:name w:val="footer"/>
    <w:basedOn w:val="Normal"/>
    <w:link w:val="FooterChar"/>
    <w:uiPriority w:val="99"/>
    <w:unhideWhenUsed/>
    <w:rsid w:val="008D6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7A7"/>
  </w:style>
  <w:style w:type="paragraph" w:styleId="Footer">
    <w:name w:val="footer"/>
    <w:basedOn w:val="Normal"/>
    <w:link w:val="FooterChar"/>
    <w:uiPriority w:val="99"/>
    <w:unhideWhenUsed/>
    <w:rsid w:val="008D6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2022-04-16T10:21:00Z</dcterms:created>
  <dcterms:modified xsi:type="dcterms:W3CDTF">2022-04-16T10:23:00Z</dcterms:modified>
</cp:coreProperties>
</file>