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FA" w:rsidRPr="001D1CFA" w:rsidRDefault="001D1CFA" w:rsidP="001D1CFA">
      <w:pPr>
        <w:widowControl w:val="0"/>
        <w:spacing w:after="0" w:line="360" w:lineRule="auto"/>
        <w:ind w:right="109"/>
        <w:jc w:val="both"/>
        <w:rPr>
          <w:rFonts w:ascii="Times New Roman" w:eastAsia="Times New Roman" w:hAnsi="Times New Roman" w:cs="Times New Roman"/>
          <w:color w:val="000000"/>
          <w:sz w:val="24"/>
          <w:szCs w:val="24"/>
        </w:rPr>
      </w:pPr>
      <w:r w:rsidRPr="001D1CFA">
        <w:rPr>
          <w:rFonts w:ascii="Times New Roman" w:eastAsia="Times New Roman" w:hAnsi="Times New Roman" w:cs="Times New Roman"/>
          <w:color w:val="000000"/>
          <w:sz w:val="24"/>
          <w:szCs w:val="24"/>
        </w:rPr>
        <w:t xml:space="preserve">Experiments were carried out with the aim of isolating antibiotic resistant </w:t>
      </w:r>
      <w:proofErr w:type="spellStart"/>
      <w:r w:rsidRPr="001D1CFA">
        <w:rPr>
          <w:rFonts w:ascii="Times New Roman" w:eastAsia="Times New Roman" w:hAnsi="Times New Roman" w:cs="Times New Roman"/>
          <w:color w:val="000000"/>
          <w:sz w:val="24"/>
          <w:szCs w:val="24"/>
        </w:rPr>
        <w:t>Enterobacteriaceae</w:t>
      </w:r>
      <w:proofErr w:type="spellEnd"/>
      <w:r w:rsidRPr="001D1CFA">
        <w:rPr>
          <w:rFonts w:ascii="Times New Roman" w:eastAsia="Times New Roman" w:hAnsi="Times New Roman" w:cs="Times New Roman"/>
          <w:color w:val="000000"/>
          <w:sz w:val="24"/>
          <w:szCs w:val="24"/>
        </w:rPr>
        <w:t xml:space="preserve"> on food contact surfaces from selected cafeterias in Bowen University, Iwo, </w:t>
      </w:r>
      <w:proofErr w:type="gramStart"/>
      <w:r w:rsidRPr="001D1CFA">
        <w:rPr>
          <w:rFonts w:ascii="Times New Roman" w:eastAsia="Times New Roman" w:hAnsi="Times New Roman" w:cs="Times New Roman"/>
          <w:color w:val="000000"/>
          <w:sz w:val="24"/>
          <w:szCs w:val="24"/>
        </w:rPr>
        <w:t>Osun</w:t>
      </w:r>
      <w:proofErr w:type="gramEnd"/>
      <w:r w:rsidRPr="001D1CFA">
        <w:rPr>
          <w:rFonts w:ascii="Times New Roman" w:eastAsia="Times New Roman" w:hAnsi="Times New Roman" w:cs="Times New Roman"/>
          <w:color w:val="000000"/>
          <w:sz w:val="24"/>
          <w:szCs w:val="24"/>
        </w:rPr>
        <w:t xml:space="preserve"> State, Nigeria.</w:t>
      </w:r>
      <w:r w:rsidRPr="001D1CFA">
        <w:rPr>
          <w:rFonts w:ascii="Times New Roman" w:eastAsia="Times New Roman" w:hAnsi="Times New Roman" w:cs="Times New Roman"/>
          <w:sz w:val="24"/>
          <w:szCs w:val="24"/>
        </w:rPr>
        <w:t xml:space="preserve"> Members of the family </w:t>
      </w:r>
      <w:proofErr w:type="spellStart"/>
      <w:r w:rsidRPr="001D1CFA">
        <w:rPr>
          <w:rFonts w:ascii="Times New Roman" w:eastAsia="Times New Roman" w:hAnsi="Times New Roman" w:cs="Times New Roman"/>
          <w:sz w:val="24"/>
          <w:szCs w:val="24"/>
        </w:rPr>
        <w:t>Enterobacteriaceae</w:t>
      </w:r>
      <w:proofErr w:type="spellEnd"/>
      <w:r w:rsidRPr="001D1CFA">
        <w:rPr>
          <w:rFonts w:ascii="Times New Roman" w:eastAsia="Times New Roman" w:hAnsi="Times New Roman" w:cs="Times New Roman"/>
          <w:sz w:val="24"/>
          <w:szCs w:val="24"/>
        </w:rPr>
        <w:t xml:space="preserve"> were isolated by swabbing food contact surfaces in four selected cafeterias using standard procedures. Bacterial isolated were identified through biochemical characterization and molecular test. The level of susceptibility of these isolates was evaluated using antibiotic multidisc containing eight different antibiotics, and resistance genes were amplified from the resistant </w:t>
      </w:r>
      <w:proofErr w:type="spellStart"/>
      <w:r w:rsidRPr="001D1CFA">
        <w:rPr>
          <w:rFonts w:ascii="Times New Roman" w:eastAsia="Times New Roman" w:hAnsi="Times New Roman" w:cs="Times New Roman"/>
          <w:sz w:val="24"/>
          <w:szCs w:val="24"/>
        </w:rPr>
        <w:t>enterobacteria</w:t>
      </w:r>
      <w:proofErr w:type="spellEnd"/>
      <w:r w:rsidRPr="001D1CFA">
        <w:rPr>
          <w:rFonts w:ascii="Times New Roman" w:eastAsia="Times New Roman" w:hAnsi="Times New Roman" w:cs="Times New Roman"/>
          <w:sz w:val="24"/>
          <w:szCs w:val="24"/>
        </w:rPr>
        <w:t xml:space="preserve"> isolates. Ninety (90) </w:t>
      </w:r>
      <w:proofErr w:type="spellStart"/>
      <w:r w:rsidRPr="001D1CFA">
        <w:rPr>
          <w:rFonts w:ascii="Times New Roman" w:eastAsia="Times New Roman" w:hAnsi="Times New Roman" w:cs="Times New Roman"/>
          <w:sz w:val="24"/>
          <w:szCs w:val="24"/>
        </w:rPr>
        <w:t>enterobacteria</w:t>
      </w:r>
      <w:proofErr w:type="spellEnd"/>
      <w:r w:rsidRPr="001D1CFA">
        <w:rPr>
          <w:rFonts w:ascii="Times New Roman" w:eastAsia="Times New Roman" w:hAnsi="Times New Roman" w:cs="Times New Roman"/>
          <w:sz w:val="24"/>
          <w:szCs w:val="24"/>
        </w:rPr>
        <w:t xml:space="preserve"> isolates belonging to ten (10) genera were isolated and identified. </w:t>
      </w:r>
      <w:proofErr w:type="spellStart"/>
      <w:r w:rsidRPr="001D1CFA">
        <w:rPr>
          <w:rFonts w:ascii="Times New Roman" w:eastAsia="Times New Roman" w:hAnsi="Times New Roman" w:cs="Times New Roman"/>
          <w:i/>
          <w:sz w:val="24"/>
          <w:szCs w:val="24"/>
        </w:rPr>
        <w:t>Enterobacter</w:t>
      </w:r>
      <w:proofErr w:type="spellEnd"/>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(27) and </w:t>
      </w:r>
      <w:r w:rsidRPr="001D1CFA">
        <w:rPr>
          <w:rFonts w:ascii="Times New Roman" w:eastAsia="Times New Roman" w:hAnsi="Times New Roman" w:cs="Times New Roman"/>
          <w:i/>
          <w:sz w:val="24"/>
          <w:szCs w:val="24"/>
        </w:rPr>
        <w:t>Proteus</w:t>
      </w:r>
      <w:r w:rsidRPr="001D1CFA">
        <w:rPr>
          <w:rFonts w:ascii="Times New Roman" w:eastAsia="Times New Roman" w:hAnsi="Times New Roman" w:cs="Times New Roman"/>
          <w:sz w:val="24"/>
          <w:szCs w:val="24"/>
        </w:rPr>
        <w:t xml:space="preserve"> (27)</w:t>
      </w:r>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had the highest occurrences of isolates, followed by </w:t>
      </w:r>
      <w:proofErr w:type="spellStart"/>
      <w:r w:rsidRPr="001D1CFA">
        <w:rPr>
          <w:rFonts w:ascii="Times New Roman" w:eastAsia="Times New Roman" w:hAnsi="Times New Roman" w:cs="Times New Roman"/>
          <w:i/>
          <w:sz w:val="24"/>
          <w:szCs w:val="24"/>
        </w:rPr>
        <w:t>Serratia</w:t>
      </w:r>
      <w:proofErr w:type="spellEnd"/>
      <w:r w:rsidRPr="001D1CFA">
        <w:rPr>
          <w:rFonts w:ascii="Times New Roman" w:eastAsia="Times New Roman" w:hAnsi="Times New Roman" w:cs="Times New Roman"/>
          <w:sz w:val="24"/>
          <w:szCs w:val="24"/>
        </w:rPr>
        <w:t xml:space="preserve"> (11), </w:t>
      </w:r>
      <w:proofErr w:type="spellStart"/>
      <w:r w:rsidRPr="001D1CFA">
        <w:rPr>
          <w:rFonts w:ascii="Times New Roman" w:eastAsia="Times New Roman" w:hAnsi="Times New Roman" w:cs="Times New Roman"/>
          <w:i/>
          <w:sz w:val="24"/>
          <w:szCs w:val="24"/>
        </w:rPr>
        <w:t>Klebsiella</w:t>
      </w:r>
      <w:proofErr w:type="spellEnd"/>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(7), </w:t>
      </w:r>
      <w:proofErr w:type="spellStart"/>
      <w:r w:rsidRPr="001D1CFA">
        <w:rPr>
          <w:rFonts w:ascii="Times New Roman" w:eastAsia="Times New Roman" w:hAnsi="Times New Roman" w:cs="Times New Roman"/>
          <w:i/>
          <w:sz w:val="24"/>
          <w:szCs w:val="24"/>
        </w:rPr>
        <w:t>Pantoea</w:t>
      </w:r>
      <w:proofErr w:type="spellEnd"/>
      <w:r w:rsidRPr="001D1CFA">
        <w:rPr>
          <w:rFonts w:ascii="Times New Roman" w:eastAsia="Times New Roman" w:hAnsi="Times New Roman" w:cs="Times New Roman"/>
          <w:sz w:val="24"/>
          <w:szCs w:val="24"/>
        </w:rPr>
        <w:t xml:space="preserve"> (7), </w:t>
      </w:r>
      <w:proofErr w:type="spellStart"/>
      <w:r w:rsidRPr="001D1CFA">
        <w:rPr>
          <w:rFonts w:ascii="Times New Roman" w:eastAsia="Times New Roman" w:hAnsi="Times New Roman" w:cs="Times New Roman"/>
          <w:i/>
          <w:sz w:val="24"/>
          <w:szCs w:val="24"/>
        </w:rPr>
        <w:t>Citrobacter</w:t>
      </w:r>
      <w:proofErr w:type="spellEnd"/>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(4), </w:t>
      </w:r>
      <w:r w:rsidRPr="001D1CFA">
        <w:rPr>
          <w:rFonts w:ascii="Times New Roman" w:eastAsia="Times New Roman" w:hAnsi="Times New Roman" w:cs="Times New Roman"/>
          <w:i/>
          <w:sz w:val="24"/>
          <w:szCs w:val="24"/>
        </w:rPr>
        <w:t xml:space="preserve">Escherichia </w:t>
      </w:r>
      <w:r w:rsidRPr="001D1CFA">
        <w:rPr>
          <w:rFonts w:ascii="Times New Roman" w:eastAsia="Times New Roman" w:hAnsi="Times New Roman" w:cs="Times New Roman"/>
          <w:sz w:val="24"/>
          <w:szCs w:val="24"/>
        </w:rPr>
        <w:t xml:space="preserve">(2), </w:t>
      </w:r>
      <w:proofErr w:type="spellStart"/>
      <w:r w:rsidRPr="001D1CFA">
        <w:rPr>
          <w:rFonts w:ascii="Times New Roman" w:eastAsia="Times New Roman" w:hAnsi="Times New Roman" w:cs="Times New Roman"/>
          <w:i/>
          <w:sz w:val="24"/>
          <w:szCs w:val="24"/>
        </w:rPr>
        <w:t>Morganella</w:t>
      </w:r>
      <w:proofErr w:type="spellEnd"/>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(2), </w:t>
      </w:r>
      <w:r w:rsidRPr="001D1CFA">
        <w:rPr>
          <w:rFonts w:ascii="Times New Roman" w:eastAsia="Times New Roman" w:hAnsi="Times New Roman" w:cs="Times New Roman"/>
          <w:i/>
          <w:sz w:val="24"/>
          <w:szCs w:val="24"/>
        </w:rPr>
        <w:t>Salmonella</w:t>
      </w:r>
      <w:r w:rsidRPr="001D1CFA">
        <w:rPr>
          <w:rFonts w:ascii="Times New Roman" w:eastAsia="Times New Roman" w:hAnsi="Times New Roman" w:cs="Times New Roman"/>
          <w:sz w:val="24"/>
          <w:szCs w:val="24"/>
        </w:rPr>
        <w:t xml:space="preserve"> (2), and </w:t>
      </w:r>
      <w:proofErr w:type="spellStart"/>
      <w:r w:rsidRPr="001D1CFA">
        <w:rPr>
          <w:rFonts w:ascii="Times New Roman" w:eastAsia="Times New Roman" w:hAnsi="Times New Roman" w:cs="Times New Roman"/>
          <w:i/>
          <w:sz w:val="24"/>
          <w:szCs w:val="24"/>
        </w:rPr>
        <w:t>Hafnia</w:t>
      </w:r>
      <w:proofErr w:type="spellEnd"/>
      <w:r w:rsidRPr="001D1CFA">
        <w:rPr>
          <w:rFonts w:ascii="Times New Roman" w:eastAsia="Times New Roman" w:hAnsi="Times New Roman" w:cs="Times New Roman"/>
          <w:i/>
          <w:sz w:val="24"/>
          <w:szCs w:val="24"/>
        </w:rPr>
        <w:t xml:space="preserve"> </w:t>
      </w:r>
      <w:r w:rsidRPr="001D1CFA">
        <w:rPr>
          <w:rFonts w:ascii="Times New Roman" w:eastAsia="Times New Roman" w:hAnsi="Times New Roman" w:cs="Times New Roman"/>
          <w:sz w:val="24"/>
          <w:szCs w:val="24"/>
        </w:rPr>
        <w:t xml:space="preserve">(1). Cafeteria 1 had the highest number of isolates (25) accumulating 27.8% of the total, while cafeteria 4 (19 isolates) accumulated 21.1%. Results showed that 60% of the </w:t>
      </w:r>
      <w:proofErr w:type="spellStart"/>
      <w:r w:rsidRPr="001D1CFA">
        <w:rPr>
          <w:rFonts w:ascii="Times New Roman" w:eastAsia="Times New Roman" w:hAnsi="Times New Roman" w:cs="Times New Roman"/>
          <w:sz w:val="24"/>
          <w:szCs w:val="24"/>
        </w:rPr>
        <w:t>enterobacteria</w:t>
      </w:r>
      <w:proofErr w:type="spellEnd"/>
      <w:r w:rsidRPr="001D1CFA">
        <w:rPr>
          <w:rFonts w:ascii="Times New Roman" w:eastAsia="Times New Roman" w:hAnsi="Times New Roman" w:cs="Times New Roman"/>
          <w:sz w:val="24"/>
          <w:szCs w:val="24"/>
        </w:rPr>
        <w:t xml:space="preserve"> isolates were resistant to </w:t>
      </w:r>
      <w:proofErr w:type="spellStart"/>
      <w:r w:rsidRPr="001D1CFA">
        <w:rPr>
          <w:rFonts w:ascii="Times New Roman" w:eastAsia="Times New Roman" w:hAnsi="Times New Roman" w:cs="Times New Roman"/>
          <w:sz w:val="24"/>
          <w:szCs w:val="24"/>
        </w:rPr>
        <w:t>cefixime</w:t>
      </w:r>
      <w:proofErr w:type="spellEnd"/>
      <w:r w:rsidRPr="001D1CFA">
        <w:rPr>
          <w:rFonts w:ascii="Times New Roman" w:eastAsia="Times New Roman" w:hAnsi="Times New Roman" w:cs="Times New Roman"/>
          <w:sz w:val="24"/>
          <w:szCs w:val="24"/>
        </w:rPr>
        <w:t xml:space="preserve">, 50% isolates were resistant to cefuroxime, </w:t>
      </w:r>
      <w:proofErr w:type="gramStart"/>
      <w:r w:rsidRPr="001D1CFA">
        <w:rPr>
          <w:rFonts w:ascii="Times New Roman" w:eastAsia="Times New Roman" w:hAnsi="Times New Roman" w:cs="Times New Roman"/>
          <w:sz w:val="24"/>
          <w:szCs w:val="24"/>
        </w:rPr>
        <w:t>36</w:t>
      </w:r>
      <w:proofErr w:type="gramEnd"/>
      <w:r w:rsidRPr="001D1CFA">
        <w:rPr>
          <w:rFonts w:ascii="Times New Roman" w:eastAsia="Times New Roman" w:hAnsi="Times New Roman" w:cs="Times New Roman"/>
          <w:sz w:val="24"/>
          <w:szCs w:val="24"/>
        </w:rPr>
        <w:t xml:space="preserve"> % to </w:t>
      </w:r>
      <w:proofErr w:type="spellStart"/>
      <w:r w:rsidRPr="001D1CFA">
        <w:rPr>
          <w:rFonts w:ascii="Times New Roman" w:eastAsia="Times New Roman" w:hAnsi="Times New Roman" w:cs="Times New Roman"/>
          <w:sz w:val="24"/>
          <w:szCs w:val="24"/>
        </w:rPr>
        <w:t>ceftazidime</w:t>
      </w:r>
      <w:proofErr w:type="spellEnd"/>
      <w:r w:rsidRPr="001D1CFA">
        <w:rPr>
          <w:rFonts w:ascii="Times New Roman" w:eastAsia="Times New Roman" w:hAnsi="Times New Roman" w:cs="Times New Roman"/>
          <w:sz w:val="24"/>
          <w:szCs w:val="24"/>
        </w:rPr>
        <w:t xml:space="preserve"> and 1% was resistant to gentamicin. All isolates were susceptible (100%) to ciprofloxacin and </w:t>
      </w:r>
      <w:proofErr w:type="spellStart"/>
      <w:r w:rsidRPr="001D1CFA">
        <w:rPr>
          <w:rFonts w:ascii="Times New Roman" w:eastAsia="Times New Roman" w:hAnsi="Times New Roman" w:cs="Times New Roman"/>
          <w:sz w:val="24"/>
          <w:szCs w:val="24"/>
        </w:rPr>
        <w:t>ofloxacin</w:t>
      </w:r>
      <w:proofErr w:type="spellEnd"/>
      <w:r w:rsidRPr="001D1CFA">
        <w:rPr>
          <w:rFonts w:ascii="Times New Roman" w:eastAsia="Times New Roman" w:hAnsi="Times New Roman" w:cs="Times New Roman"/>
          <w:sz w:val="24"/>
          <w:szCs w:val="24"/>
        </w:rPr>
        <w:t xml:space="preserve">.  Nineteen of the isolates were resistant to two or more classes of antibiotics i.e. multiple antibiotics resistance (MAR). Antibiotic resistance genes were screened for in the </w:t>
      </w:r>
      <w:proofErr w:type="spellStart"/>
      <w:r w:rsidRPr="001D1CFA">
        <w:rPr>
          <w:rFonts w:ascii="Times New Roman" w:eastAsia="Times New Roman" w:hAnsi="Times New Roman" w:cs="Times New Roman"/>
          <w:sz w:val="24"/>
          <w:szCs w:val="24"/>
        </w:rPr>
        <w:t>enterobacteria</w:t>
      </w:r>
      <w:proofErr w:type="spellEnd"/>
      <w:r w:rsidRPr="001D1CFA">
        <w:rPr>
          <w:rFonts w:ascii="Times New Roman" w:eastAsia="Times New Roman" w:hAnsi="Times New Roman" w:cs="Times New Roman"/>
          <w:sz w:val="24"/>
          <w:szCs w:val="24"/>
        </w:rPr>
        <w:t xml:space="preserve"> isolates, sixteen showed the presence of </w:t>
      </w:r>
      <w:r w:rsidRPr="001D1CFA">
        <w:rPr>
          <w:rFonts w:ascii="Times New Roman" w:eastAsia="Times New Roman" w:hAnsi="Times New Roman" w:cs="Times New Roman"/>
          <w:i/>
          <w:sz w:val="24"/>
          <w:szCs w:val="24"/>
        </w:rPr>
        <w:t>TEM</w:t>
      </w:r>
      <w:r w:rsidRPr="001D1CFA">
        <w:rPr>
          <w:rFonts w:ascii="Times New Roman" w:eastAsia="Times New Roman" w:hAnsi="Times New Roman" w:cs="Times New Roman"/>
          <w:sz w:val="24"/>
          <w:szCs w:val="24"/>
        </w:rPr>
        <w:t xml:space="preserve">, and seven showed presence of the </w:t>
      </w:r>
      <w:r w:rsidRPr="001D1CFA">
        <w:rPr>
          <w:rFonts w:ascii="Times New Roman" w:eastAsia="Times New Roman" w:hAnsi="Times New Roman" w:cs="Times New Roman"/>
          <w:i/>
          <w:sz w:val="24"/>
          <w:szCs w:val="24"/>
        </w:rPr>
        <w:t xml:space="preserve">CTX-M </w:t>
      </w:r>
      <w:r w:rsidRPr="001D1CFA">
        <w:rPr>
          <w:rFonts w:ascii="Times New Roman" w:eastAsia="Times New Roman" w:hAnsi="Times New Roman" w:cs="Times New Roman"/>
          <w:sz w:val="24"/>
          <w:szCs w:val="24"/>
        </w:rPr>
        <w:t xml:space="preserve">β-lactam resistance genes. The occurrences of antibiotic resistant </w:t>
      </w:r>
      <w:proofErr w:type="spellStart"/>
      <w:r w:rsidRPr="001D1CFA">
        <w:rPr>
          <w:rFonts w:ascii="Times New Roman" w:eastAsia="Times New Roman" w:hAnsi="Times New Roman" w:cs="Times New Roman"/>
          <w:sz w:val="24"/>
          <w:szCs w:val="24"/>
        </w:rPr>
        <w:t>enterobacteria</w:t>
      </w:r>
      <w:proofErr w:type="spellEnd"/>
      <w:r w:rsidRPr="001D1CFA">
        <w:rPr>
          <w:rFonts w:ascii="Times New Roman" w:eastAsia="Times New Roman" w:hAnsi="Times New Roman" w:cs="Times New Roman"/>
          <w:sz w:val="24"/>
          <w:szCs w:val="24"/>
        </w:rPr>
        <w:t xml:space="preserve"> on food contact surfaces within the cafeterias suggest that reservoirs of antibiotic-resistant bacteria are present outside the hospital and other health institutions. </w:t>
      </w:r>
      <w:r w:rsidRPr="001D1CFA">
        <w:rPr>
          <w:rFonts w:ascii="Times New Roman" w:eastAsia="Times New Roman" w:hAnsi="Times New Roman" w:cs="Times New Roman"/>
          <w:color w:val="000000"/>
          <w:sz w:val="24"/>
          <w:szCs w:val="24"/>
        </w:rPr>
        <w:t xml:space="preserve">To reduce the rate and spread of multi-antibiotics resistant, it is recommended that awareness and policy be made on the usage and control of antibiotics. </w:t>
      </w:r>
    </w:p>
    <w:p w:rsidR="001D1CFA" w:rsidRPr="001D1CFA" w:rsidRDefault="001D1CFA" w:rsidP="001D1CFA">
      <w:pPr>
        <w:spacing w:line="360" w:lineRule="auto"/>
        <w:rPr>
          <w:rFonts w:ascii="Times New Roman" w:hAnsi="Times New Roman" w:cs="Times New Roman"/>
          <w:b/>
          <w:sz w:val="28"/>
          <w:szCs w:val="28"/>
        </w:rPr>
      </w:pPr>
    </w:p>
    <w:p w:rsidR="0017792C" w:rsidRDefault="002310A1">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0A1" w:rsidRDefault="002310A1" w:rsidP="001D1CFA">
      <w:pPr>
        <w:spacing w:after="0" w:line="240" w:lineRule="auto"/>
      </w:pPr>
      <w:r>
        <w:separator/>
      </w:r>
    </w:p>
  </w:endnote>
  <w:endnote w:type="continuationSeparator" w:id="0">
    <w:p w:rsidR="002310A1" w:rsidRDefault="002310A1" w:rsidP="001D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0A1" w:rsidRDefault="002310A1" w:rsidP="001D1CFA">
      <w:pPr>
        <w:spacing w:after="0" w:line="240" w:lineRule="auto"/>
      </w:pPr>
      <w:r>
        <w:separator/>
      </w:r>
    </w:p>
  </w:footnote>
  <w:footnote w:type="continuationSeparator" w:id="0">
    <w:p w:rsidR="002310A1" w:rsidRDefault="002310A1" w:rsidP="001D1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059"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060"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FA" w:rsidRDefault="001D1C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058"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FA"/>
    <w:rsid w:val="000F0F5B"/>
    <w:rsid w:val="001D1CFA"/>
    <w:rsid w:val="002310A1"/>
    <w:rsid w:val="0031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FA"/>
  </w:style>
  <w:style w:type="paragraph" w:styleId="Footer">
    <w:name w:val="footer"/>
    <w:basedOn w:val="Normal"/>
    <w:link w:val="FooterChar"/>
    <w:uiPriority w:val="99"/>
    <w:unhideWhenUsed/>
    <w:rsid w:val="001D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FA"/>
  </w:style>
  <w:style w:type="paragraph" w:styleId="Footer">
    <w:name w:val="footer"/>
    <w:basedOn w:val="Normal"/>
    <w:link w:val="FooterChar"/>
    <w:uiPriority w:val="99"/>
    <w:unhideWhenUsed/>
    <w:rsid w:val="001D1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2022-04-20T08:44:00Z</dcterms:created>
  <dcterms:modified xsi:type="dcterms:W3CDTF">2022-04-20T08:45:00Z</dcterms:modified>
</cp:coreProperties>
</file>