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C9" w:rsidRDefault="00AA75C9" w:rsidP="00AA75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study investigated the effect of human capital development on administrative effectiveness of non-academic staff in private universities. The study came into being as a result of lack of development observed among the non-academic staff which culminates in lack of effectiveness in carrying out their duties. The specific objectives of the study were to identify the human capital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available for non-academic staff, determine their adequacy,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well analyze the factors that influence the implementation of human capital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among the non-academic staff. Also, the relationship between human capital development and administrative effectiveness of non-academic staff was examined.</w:t>
      </w:r>
    </w:p>
    <w:p w:rsidR="00AA75C9" w:rsidRDefault="00AA75C9" w:rsidP="00AA75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study is descriptive and correlational in nature, and it adopted a stratified and random sampling method, using both descriptive and inferential statistical approach for analysis. Research question and hypothesis were formulated and tested through a sample size of two-hundred and ninety (290) non-academic staff in selected private universities in Osun State were drawn, out of which two-hundred and seventy seven (277) non-academic staff responded rightly to the questionnaire which was later used for the analysis.</w:t>
      </w:r>
    </w:p>
    <w:p w:rsidR="00AA75C9" w:rsidRDefault="00AA75C9" w:rsidP="00AA75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DA1AA" wp14:editId="2C6FE833">
                <wp:simplePos x="0" y="0"/>
                <wp:positionH relativeFrom="column">
                  <wp:posOffset>4000500</wp:posOffset>
                </wp:positionH>
                <wp:positionV relativeFrom="paragraph">
                  <wp:posOffset>362585</wp:posOffset>
                </wp:positionV>
                <wp:extent cx="1333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pt,28.55pt" to="325.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Uc3QEAAKoDAAAOAAAAZHJzL2Uyb0RvYy54bWysU8lu2zAQvRfoPxC81/JSB41gOQcb6aWL&#10;gaQfMOEiEeAGDmvZf98hZTtpeyvqA82Z4TzOe3zaPJycZUeV0ATf8cVszpnyIkjj+47/eH788Ikz&#10;zOAl2OBVx88K+cP2/bvNGFu1DEOwUiVGIB7bMXZ8yDm2TYNiUA5wFqLyVNQhOcgUpr6RCUZCd7ZZ&#10;zud3zRiSjCkIhUjZ/VTk24qvtRL5u9aoMrMdp9lyXVNdX8rabDfQ9gniYMRlDPiHKRwYT5feoPaQ&#10;gf1M5i8oZ0QKGHSeieCaoLURqnIgNov5H2yeBoiqciFxMN5kwv8HK74dD4kZ2fGPd5x5cPRGTzmB&#10;6YfMdsF7UjAkRkVSaozYUsPOH9IlwnhIhfZJJ1f+iRA7VXXPN3XVKTNBycVqtVrTG4hrqXntiwnz&#10;ZxUcK5uOW+MLb2jh+AUz3UVHr0dK2odHY219O+vZ2PH79XJNyEAO0hYybV0kTuh7zsD2ZE2RU0XE&#10;YI0s3QUHz7iziR2B3EGmkmF8pmk5s4CZCkSh/qbGAaSajt6vKT1ZByF/DXJKL+bXPI07QdfJf7uy&#10;0NgDDlNLLRUk6rC+jKSqaS+si+CTxGX3EuS5Kt+UiAxR2y7mLY57G9P+7Se2/QUAAP//AwBQSwME&#10;FAAGAAgAAAAhAC243X7dAAAACQEAAA8AAABkcnMvZG93bnJldi54bWxMj8FOwzAQRO9I/IO1SFwq&#10;6qRVAwpxKgTkxoUC4rqNlyQiXqex2wa+nkU9wHFnRzNvivXkenWgMXSeDaTzBBRx7W3HjYHXl+rq&#10;BlSIyBZ7z2TgiwKsy/OzAnPrj/xMh01slIRwyNFAG+OQax3qlhyGuR+I5ffhR4dRzrHRdsSjhLte&#10;L5Ik0w47loYWB7pvqf7c7J2BUL3Rrvqe1bPkfdl4Wuwenh7RmMuL6e4WVKQp/pnhF1/QoRSmrd+z&#10;Dao3kC0T2RINrK5TUGLIVqkI25Ogy0L/X1D+AAAA//8DAFBLAQItABQABgAIAAAAIQC2gziS/gAA&#10;AOEBAAATAAAAAAAAAAAAAAAAAAAAAABbQ29udGVudF9UeXBlc10ueG1sUEsBAi0AFAAGAAgAAAAh&#10;ADj9If/WAAAAlAEAAAsAAAAAAAAAAAAAAAAALwEAAF9yZWxzLy5yZWxzUEsBAi0AFAAGAAgAAAAh&#10;AKJ0BRzdAQAAqgMAAA4AAAAAAAAAAAAAAAAALgIAAGRycy9lMm9Eb2MueG1sUEsBAi0AFAAGAAgA&#10;AAAhAC243X7dAAAACQEAAA8AAAAAAAAAAAAAAAAANwQAAGRycy9kb3ducmV2LnhtbFBLBQYAAAAA&#10;BAAEAPMAAABB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The findings revealed that training (31%) was the most used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developing the non-academic staff. Policies </w:t>
      </w:r>
      <w:r w:rsidRPr="003C17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X=</w:t>
      </w:r>
      <w:r w:rsidRPr="003C1736">
        <w:rPr>
          <w:rFonts w:ascii="Times New Roman" w:hAnsi="Times New Roman" w:cs="Times New Roman"/>
          <w:sz w:val="24"/>
          <w:szCs w:val="24"/>
        </w:rPr>
        <w:t xml:space="preserve">3.7509) </w:t>
      </w:r>
      <w:r>
        <w:rPr>
          <w:rFonts w:ascii="Times New Roman" w:hAnsi="Times New Roman" w:cs="Times New Roman"/>
          <w:sz w:val="24"/>
          <w:szCs w:val="24"/>
        </w:rPr>
        <w:t xml:space="preserve">being set in relation to development was the highest factor influencing implementation of human capital development among the non-academic staff and also subsequent factors </w:t>
      </w:r>
      <w:r w:rsidRPr="00882168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mostly from the part of the organization and less from the individual. It was also revealed that there is significant relationship (r =.514, P&lt;0.01) between manpower development and organization development. Also, there exist a significant relationship (r</w:t>
      </w:r>
      <w:r w:rsidRPr="003C1736">
        <w:rPr>
          <w:rFonts w:ascii="Times New Roman" w:hAnsi="Times New Roman" w:cs="Times New Roman"/>
          <w:sz w:val="24"/>
          <w:szCs w:val="24"/>
        </w:rPr>
        <w:t>=.4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C1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P&lt;0.01) between human capital development and administrative effectiveness of non-academic staff. Knowledge sharing was the most significant relative contributor of administrative effectiveness among the non-academic staff </w:t>
      </w:r>
      <w:r w:rsidRPr="003C17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3C1736">
        <w:rPr>
          <w:rFonts w:ascii="Times New Roman" w:hAnsi="Times New Roman" w:cs="Times New Roman"/>
          <w:sz w:val="24"/>
          <w:szCs w:val="24"/>
        </w:rPr>
        <w:t>=0.262, t=4.378),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well as the most adequate of all the identified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(X=</w:t>
      </w:r>
      <w:r w:rsidRPr="003C1736">
        <w:rPr>
          <w:rFonts w:ascii="Times New Roman" w:hAnsi="Times New Roman" w:cs="Times New Roman"/>
          <w:color w:val="000000"/>
          <w:sz w:val="24"/>
          <w:szCs w:val="24"/>
        </w:rPr>
        <w:t>15.5596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while training does not have a significant relative contribution to administrative effectiveness of non-academic staff       </w:t>
      </w:r>
      <w:r w:rsidRPr="003C17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β </w:t>
      </w:r>
      <w:r w:rsidRPr="003C1736">
        <w:rPr>
          <w:rFonts w:ascii="Times New Roman" w:hAnsi="Times New Roman" w:cs="Times New Roman"/>
          <w:sz w:val="24"/>
          <w:szCs w:val="24"/>
        </w:rPr>
        <w:t>=-0.081, t=-1.320)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1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well as the least adequate of the human capital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(X=</w:t>
      </w:r>
      <w:r w:rsidRPr="003C1736">
        <w:rPr>
          <w:rFonts w:ascii="Times New Roman" w:hAnsi="Times New Roman" w:cs="Times New Roman"/>
          <w:color w:val="000000"/>
          <w:sz w:val="24"/>
          <w:szCs w:val="24"/>
        </w:rPr>
        <w:t>13.8051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Thus, knowledge sharing was ascertained as the human capital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can be used to develop the non-academic staff in order to improve their administrative effectiveness</w:t>
      </w:r>
    </w:p>
    <w:p w:rsidR="00AA75C9" w:rsidRDefault="00AA75C9" w:rsidP="00AA75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BC684" wp14:editId="166B9591">
                <wp:simplePos x="0" y="0"/>
                <wp:positionH relativeFrom="column">
                  <wp:posOffset>838200</wp:posOffset>
                </wp:positionH>
                <wp:positionV relativeFrom="paragraph">
                  <wp:posOffset>-1178560</wp:posOffset>
                </wp:positionV>
                <wp:extent cx="13335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pt,-92.8pt" to="76.5pt,-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jZ3QEAAKoDAAAOAAAAZHJzL2Uyb0RvYy54bWysU8mOEzEQvSPxD5bvpLMQYFrpzCHRcGGJ&#10;NMMH1HjptuRNLpNO/p6yO8kMcEPk4LiqXM/1nl9v7k/OsqNKaILv+GI250x5EaTxfcd/PD28+8QZ&#10;ZvASbPCq42eF/H779s1mjK1ahiFYqRIjEI/tGDs+5BzbpkExKAc4C1F5KuqQHGQKU9/IBCOhO9ss&#10;5/MPzRiSjCkIhUjZ/VTk24qvtRL5u9aoMrMdp9lyXVNdn8vabDfQ9gniYMRlDPiHKRwYT5feoPaQ&#10;gf1M5i8oZ0QKGHSeieCaoLURqnIgNov5H2weB4iqciFxMN5kwv8HK74dD4kZ2fH3Hznz4OiNHnMC&#10;0w+Z7YL3pGBIjIqk1BixpYadP6RLhPGQCu2TTq78EyF2quqeb+qqU2aCkovVarWmNxDXUvPSFxPm&#10;zyo4VjYdt8YX3tDC8QtmuouOXo+UtA8Pxtr6dtazseN36+WakIEcpC1k2rpInND3nIHtyZoip4qI&#10;wRpZugsOnnFnEzsCuYNMJcP4RNNyZgEzFYhC/U2NA0g1Hb1bU3qyDkL+GuSUXsyveRp3gq6T/3Zl&#10;obEHHKaWWipI1GF9GUlV015YF8EnicvuOchzVb4pERmitl3MWxz3Oqb9609s+wsAAP//AwBQSwME&#10;FAAGAAgAAAAhAMueuNHeAAAADQEAAA8AAABkcnMvZG93bnJldi54bWxMj0FPwkAQhe8m/ofNmHgh&#10;sKUNhJRuiVF78yJovA7t0DZ2Z0t3geqvdzgYPb43L2++l21G26kzDb51bGA+i0ARl65quTbwtium&#10;K1A+IFfYOSYDX+Rhk9/eZJhW7sKvdN6GWkkJ+xQNNCH0qda+bMiin7meWG4HN1gMIodaVwNepNx2&#10;Oo6ipbbYsnxosKfHhsrP7cka8MU7HYvvSTmJPpLaUXx8enlGY+7vxoc1qEBj+AvDFV/QIRemvTtx&#10;5VUnOollSzAwna8WS1DXyCIRa/9r6TzT/1fkPwAAAP//AwBQSwECLQAUAAYACAAAACEAtoM4kv4A&#10;AADhAQAAEwAAAAAAAAAAAAAAAAAAAAAAW0NvbnRlbnRfVHlwZXNdLnhtbFBLAQItABQABgAIAAAA&#10;IQA4/SH/1gAAAJQBAAALAAAAAAAAAAAAAAAAAC8BAABfcmVscy8ucmVsc1BLAQItABQABgAIAAAA&#10;IQDmNtjZ3QEAAKoDAAAOAAAAAAAAAAAAAAAAAC4CAABkcnMvZTJvRG9jLnhtbFBLAQItABQABgAI&#10;AAAAIQDLnrjR3gAAAA0BAAAPAAAAAAAAAAAAAAAAADcEAABkcnMvZG93bnJldi54bWxQSwUGAAAA&#10;AAQABADzAAAAQ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58676" wp14:editId="44142BD7">
                <wp:simplePos x="0" y="0"/>
                <wp:positionH relativeFrom="column">
                  <wp:posOffset>2809875</wp:posOffset>
                </wp:positionH>
                <wp:positionV relativeFrom="paragraph">
                  <wp:posOffset>-2216785</wp:posOffset>
                </wp:positionV>
                <wp:extent cx="13335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25pt,-174.55pt" to="231.75pt,-1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Z13QEAAKoDAAAOAAAAZHJzL2Uyb0RvYy54bWysU8lu2zAQvRfIPxC8x/JSF41gOQcb6aWL&#10;gaQfMOEiEeAGDmvZf98hZbtpeyvqA82Z4TzOe3zaPJ6cZUeV0ATf8cVszpnyIkjj+45/f3m6/8gZ&#10;ZvASbPCq42eF/HF7924zxlYtwxCsVIkRiMd2jB0fco5t06AYlAOchag8FXVIDjKFqW9kgpHQnW2W&#10;8/mHZgxJxhSEQqTsfirybcXXWon8TWtUmdmO02y5rqmur2Vtthto+wRxMOIyBvzDFA6Mp0tvUHvI&#10;wH4k8xeUMyIFDDrPRHBN0NoIVTkQm8X8DzbPA0RVuZA4GG8y4f+DFV+Ph8SM7Ph7eikPjt7oOScw&#10;/ZDZLnhPCobEqEhKjRFbatj5Q7pEGA+p0D7p5Mo/EWKnqu75pq46ZSYouVitVmt6A3EtNb/6YsL8&#10;SQXHyqbj1vjCG1o4fsZMd9HR65GS9uHJWFvfzno2dvxhvVwTMpCDtIVMWxeJE/qeM7A9WVPkVBEx&#10;WCNLd8HBM+5sYkcgd5CpZBhfaFrOLGCmAlGov6lxAKmmow9rSk/WQchfgpzSi/k1T+NO0HXy364s&#10;NPaAw9RSSwWJOqwvI6lq2gvrIvgkcdm9BnmuyjclIkPUtot5i+PexrR/+4ltfwIAAP//AwBQSwME&#10;FAAGAAgAAAAhAOU5pAzfAAAADQEAAA8AAABkcnMvZG93bnJldi54bWxMj8FOg0AQhu8mvsNmTLw0&#10;7VLARpGlMSo3L60ar1MYgcjOUnbbok/veDB6nH++/PNNvp5sr440+s6xgeUiAkVcubrjxsDLczm/&#10;BuUDco29YzLwSR7WxflZjlntTryh4zY0SkrYZ2igDWHItPZVSxb9wg3Esnt3o8Ug49joesSTlNte&#10;x1G00hY7lgstDnTfUvWxPVgDvnylffk1q2bRW9I4ivcPT49ozOXFdHcLKtAU/mD40Rd1KMRp5w5c&#10;e9UbSNP4SlAD8yS9WYISJF0lEu1+I13k+v8XxTcAAAD//wMAUEsBAi0AFAAGAAgAAAAhALaDOJL+&#10;AAAA4QEAABMAAAAAAAAAAAAAAAAAAAAAAFtDb250ZW50X1R5cGVzXS54bWxQSwECLQAUAAYACAAA&#10;ACEAOP0h/9YAAACUAQAACwAAAAAAAAAAAAAAAAAvAQAAX3JlbHMvLnJlbHNQSwECLQAUAAYACAAA&#10;ACEAnP4Gdd0BAACqAwAADgAAAAAAAAAAAAAAAAAuAgAAZHJzL2Uyb0RvYy54bWxQSwECLQAUAAYA&#10;CAAAACEA5TmkDN8AAAANAQAADwAAAAAAAAAAAAAAAAA3BAAAZHJzL2Rvd25yZXYueG1sUEsFBgAA&#10;AAAEAAQA8wAAAEM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The study concluded that developing non-academic staff through knowledge sharing, skill development and organization culture had improved their administrative effectiveness and in return helped the institution to achieve its overall goals and objectives. </w:t>
      </w:r>
    </w:p>
    <w:p w:rsidR="0017792C" w:rsidRDefault="006C373C">
      <w:bookmarkStart w:id="0" w:name="_GoBack"/>
      <w:bookmarkEnd w:id="0"/>
    </w:p>
    <w:sectPr w:rsidR="00177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3C" w:rsidRDefault="006C373C" w:rsidP="00AA75C9">
      <w:pPr>
        <w:spacing w:after="0" w:line="240" w:lineRule="auto"/>
      </w:pPr>
      <w:r>
        <w:separator/>
      </w:r>
    </w:p>
  </w:endnote>
  <w:endnote w:type="continuationSeparator" w:id="0">
    <w:p w:rsidR="006C373C" w:rsidRDefault="006C373C" w:rsidP="00AA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C9" w:rsidRDefault="00AA7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C9" w:rsidRDefault="00AA7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C9" w:rsidRDefault="00AA7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3C" w:rsidRDefault="006C373C" w:rsidP="00AA75C9">
      <w:pPr>
        <w:spacing w:after="0" w:line="240" w:lineRule="auto"/>
      </w:pPr>
      <w:r>
        <w:separator/>
      </w:r>
    </w:p>
  </w:footnote>
  <w:footnote w:type="continuationSeparator" w:id="0">
    <w:p w:rsidR="006C373C" w:rsidRDefault="006C373C" w:rsidP="00AA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C9" w:rsidRDefault="00AA75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1753" o:spid="_x0000_s2050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C9" w:rsidRDefault="00AA75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1754" o:spid="_x0000_s2051" type="#_x0000_t136" style="position:absolute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C9" w:rsidRDefault="00AA75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1752" o:spid="_x0000_s2049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C9"/>
    <w:rsid w:val="000F0F5B"/>
    <w:rsid w:val="00312468"/>
    <w:rsid w:val="006C373C"/>
    <w:rsid w:val="00A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5C9"/>
  </w:style>
  <w:style w:type="paragraph" w:styleId="Footer">
    <w:name w:val="footer"/>
    <w:basedOn w:val="Normal"/>
    <w:link w:val="FooterChar"/>
    <w:uiPriority w:val="99"/>
    <w:unhideWhenUsed/>
    <w:rsid w:val="00AA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5C9"/>
  </w:style>
  <w:style w:type="paragraph" w:styleId="Footer">
    <w:name w:val="footer"/>
    <w:basedOn w:val="Normal"/>
    <w:link w:val="FooterChar"/>
    <w:uiPriority w:val="99"/>
    <w:unhideWhenUsed/>
    <w:rsid w:val="00AA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2022-03-14T13:53:00Z</dcterms:created>
  <dcterms:modified xsi:type="dcterms:W3CDTF">2022-03-14T13:54:00Z</dcterms:modified>
</cp:coreProperties>
</file>