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BFE" w:rsidRPr="003B7BFE" w:rsidRDefault="003B7BFE" w:rsidP="003B7BFE">
      <w:pPr>
        <w:shd w:val="clear" w:color="auto" w:fill="FFFFFF"/>
        <w:spacing w:before="100" w:beforeAutospacing="1" w:after="0" w:line="240" w:lineRule="auto"/>
        <w:jc w:val="both"/>
        <w:outlineLvl w:val="1"/>
        <w:rPr>
          <w:rFonts w:ascii="Arial" w:eastAsia="Times New Roman" w:hAnsi="Arial" w:cs="Arial"/>
          <w:sz w:val="36"/>
          <w:szCs w:val="36"/>
          <w:lang w:val="en-US"/>
        </w:rPr>
      </w:pPr>
      <w:bookmarkStart w:id="0" w:name="_GoBack"/>
      <w:bookmarkEnd w:id="0"/>
      <w:r w:rsidRPr="003B7BFE">
        <w:rPr>
          <w:rFonts w:ascii="Arial" w:eastAsia="Times New Roman" w:hAnsi="Arial" w:cs="Arial"/>
          <w:sz w:val="36"/>
          <w:szCs w:val="36"/>
          <w:lang w:val="en-US"/>
        </w:rPr>
        <w:t>Abstract</w:t>
      </w:r>
    </w:p>
    <w:p w:rsidR="003B7BFE" w:rsidRPr="003B7BFE" w:rsidRDefault="003B7BFE" w:rsidP="003B7BFE">
      <w:pPr>
        <w:shd w:val="clear" w:color="auto" w:fill="FFFFFF"/>
        <w:spacing w:before="100" w:beforeAutospacing="1" w:after="0" w:line="240" w:lineRule="auto"/>
        <w:jc w:val="both"/>
        <w:outlineLvl w:val="2"/>
        <w:rPr>
          <w:rFonts w:ascii="Arial" w:eastAsia="Times New Roman" w:hAnsi="Arial" w:cs="Arial"/>
          <w:sz w:val="27"/>
          <w:szCs w:val="27"/>
          <w:lang w:val="en-US"/>
        </w:rPr>
      </w:pPr>
      <w:r w:rsidRPr="003B7BFE">
        <w:rPr>
          <w:rFonts w:ascii="Arial" w:eastAsia="Times New Roman" w:hAnsi="Arial" w:cs="Arial"/>
          <w:sz w:val="27"/>
          <w:szCs w:val="27"/>
          <w:lang w:val="en-US"/>
        </w:rPr>
        <w:t>Purpose</w:t>
      </w:r>
    </w:p>
    <w:p w:rsidR="003B7BFE" w:rsidRPr="003B7BFE" w:rsidRDefault="003B7BFE" w:rsidP="003B7BFE">
      <w:pPr>
        <w:shd w:val="clear" w:color="auto" w:fill="FFFFFF"/>
        <w:spacing w:after="0" w:line="240" w:lineRule="auto"/>
        <w:jc w:val="both"/>
        <w:rPr>
          <w:rFonts w:ascii="Arial" w:eastAsia="Times New Roman" w:hAnsi="Arial" w:cs="Arial"/>
          <w:sz w:val="27"/>
          <w:szCs w:val="27"/>
          <w:lang w:val="en-US"/>
        </w:rPr>
      </w:pPr>
      <w:r w:rsidRPr="003B7BFE">
        <w:rPr>
          <w:rFonts w:ascii="Arial" w:eastAsia="Times New Roman" w:hAnsi="Arial" w:cs="Arial"/>
          <w:sz w:val="27"/>
          <w:szCs w:val="27"/>
          <w:lang w:val="en-US"/>
        </w:rPr>
        <w:t>The issues of ineffective accountability have affected the performance of banks, which led the Nigerian government to introduce various reforms and policies. However, despite these attempts, the Nigerian banking sector experiences setbacks due to mismanagement of funds, fraudulent activities and lack of proper accountability, which negatively affects employment and income.</w:t>
      </w:r>
    </w:p>
    <w:p w:rsidR="003B7BFE" w:rsidRPr="003B7BFE" w:rsidRDefault="003B7BFE" w:rsidP="003B7BFE">
      <w:pPr>
        <w:shd w:val="clear" w:color="auto" w:fill="FFFFFF"/>
        <w:spacing w:before="100" w:beforeAutospacing="1" w:after="0" w:line="240" w:lineRule="auto"/>
        <w:jc w:val="both"/>
        <w:outlineLvl w:val="2"/>
        <w:rPr>
          <w:rFonts w:ascii="Arial" w:eastAsia="Times New Roman" w:hAnsi="Arial" w:cs="Arial"/>
          <w:sz w:val="27"/>
          <w:szCs w:val="27"/>
          <w:lang w:val="en-US"/>
        </w:rPr>
      </w:pPr>
      <w:r w:rsidRPr="003B7BFE">
        <w:rPr>
          <w:rFonts w:ascii="Arial" w:eastAsia="Times New Roman" w:hAnsi="Arial" w:cs="Arial"/>
          <w:sz w:val="27"/>
          <w:szCs w:val="27"/>
          <w:lang w:val="en-US"/>
        </w:rPr>
        <w:t>Design/methodology/approach</w:t>
      </w:r>
    </w:p>
    <w:p w:rsidR="003B7BFE" w:rsidRPr="003B7BFE" w:rsidRDefault="003B7BFE" w:rsidP="003B7BFE">
      <w:pPr>
        <w:shd w:val="clear" w:color="auto" w:fill="FFFFFF"/>
        <w:spacing w:after="0" w:line="240" w:lineRule="auto"/>
        <w:jc w:val="both"/>
        <w:rPr>
          <w:rFonts w:ascii="Arial" w:eastAsia="Times New Roman" w:hAnsi="Arial" w:cs="Arial"/>
          <w:sz w:val="27"/>
          <w:szCs w:val="27"/>
          <w:lang w:val="en-US"/>
        </w:rPr>
      </w:pPr>
      <w:r w:rsidRPr="003B7BFE">
        <w:rPr>
          <w:rFonts w:ascii="Arial" w:eastAsia="Times New Roman" w:hAnsi="Arial" w:cs="Arial"/>
          <w:sz w:val="27"/>
          <w:szCs w:val="27"/>
          <w:lang w:val="en-US"/>
        </w:rPr>
        <w:t>The dynamic least square was employed to investigate the selected indicators of Nigerian banks’ accountability, income and employment. Likewise, the study examined the causal effect using the Granger non-causality approach.</w:t>
      </w:r>
    </w:p>
    <w:p w:rsidR="003B7BFE" w:rsidRPr="003B7BFE" w:rsidRDefault="003B7BFE" w:rsidP="003B7BFE">
      <w:pPr>
        <w:shd w:val="clear" w:color="auto" w:fill="FFFFFF"/>
        <w:spacing w:before="100" w:beforeAutospacing="1" w:after="0" w:line="240" w:lineRule="auto"/>
        <w:jc w:val="both"/>
        <w:outlineLvl w:val="2"/>
        <w:rPr>
          <w:rFonts w:ascii="Arial" w:eastAsia="Times New Roman" w:hAnsi="Arial" w:cs="Arial"/>
          <w:sz w:val="27"/>
          <w:szCs w:val="27"/>
          <w:lang w:val="en-US"/>
        </w:rPr>
      </w:pPr>
      <w:r w:rsidRPr="003B7BFE">
        <w:rPr>
          <w:rFonts w:ascii="Arial" w:eastAsia="Times New Roman" w:hAnsi="Arial" w:cs="Arial"/>
          <w:sz w:val="27"/>
          <w:szCs w:val="27"/>
          <w:lang w:val="en-US"/>
        </w:rPr>
        <w:t>Findings</w:t>
      </w:r>
    </w:p>
    <w:p w:rsidR="003B7BFE" w:rsidRPr="003B7BFE" w:rsidRDefault="003B7BFE" w:rsidP="003B7BFE">
      <w:pPr>
        <w:shd w:val="clear" w:color="auto" w:fill="FFFFFF"/>
        <w:spacing w:after="0" w:line="240" w:lineRule="auto"/>
        <w:jc w:val="both"/>
        <w:rPr>
          <w:rFonts w:ascii="Arial" w:eastAsia="Times New Roman" w:hAnsi="Arial" w:cs="Arial"/>
          <w:sz w:val="27"/>
          <w:szCs w:val="27"/>
          <w:lang w:val="en-US"/>
        </w:rPr>
      </w:pPr>
      <w:r w:rsidRPr="003B7BFE">
        <w:rPr>
          <w:rFonts w:ascii="Arial" w:eastAsia="Times New Roman" w:hAnsi="Arial" w:cs="Arial"/>
          <w:sz w:val="27"/>
          <w:szCs w:val="27"/>
          <w:lang w:val="en-US"/>
        </w:rPr>
        <w:t>In the income equation, the total amount of fraud, deposit, total bank asset has a negative relationship with the income, while loan advance and operating expense depicted a positive relationship. In the employment equation, demand deposit, operating cost and bank total asset practices negatively affect employment. In contrast, loan advances and saving deposits have a positive relationship with employment in the long run.</w:t>
      </w:r>
    </w:p>
    <w:p w:rsidR="003B7BFE" w:rsidRPr="003B7BFE" w:rsidRDefault="003B7BFE" w:rsidP="003B7BFE">
      <w:pPr>
        <w:shd w:val="clear" w:color="auto" w:fill="FFFFFF"/>
        <w:spacing w:before="100" w:beforeAutospacing="1" w:after="0" w:line="240" w:lineRule="auto"/>
        <w:jc w:val="both"/>
        <w:outlineLvl w:val="2"/>
        <w:rPr>
          <w:rFonts w:ascii="Arial" w:eastAsia="Times New Roman" w:hAnsi="Arial" w:cs="Arial"/>
          <w:sz w:val="27"/>
          <w:szCs w:val="27"/>
          <w:lang w:val="en-US"/>
        </w:rPr>
      </w:pPr>
      <w:r w:rsidRPr="003B7BFE">
        <w:rPr>
          <w:rFonts w:ascii="Arial" w:eastAsia="Times New Roman" w:hAnsi="Arial" w:cs="Arial"/>
          <w:sz w:val="27"/>
          <w:szCs w:val="27"/>
          <w:lang w:val="en-US"/>
        </w:rPr>
        <w:t>Practical implications</w:t>
      </w:r>
    </w:p>
    <w:p w:rsidR="003B7BFE" w:rsidRPr="003B7BFE" w:rsidRDefault="003B7BFE" w:rsidP="003B7BFE">
      <w:pPr>
        <w:shd w:val="clear" w:color="auto" w:fill="FFFFFF"/>
        <w:spacing w:after="0" w:line="240" w:lineRule="auto"/>
        <w:jc w:val="both"/>
        <w:rPr>
          <w:rFonts w:ascii="Arial" w:eastAsia="Times New Roman" w:hAnsi="Arial" w:cs="Arial"/>
          <w:sz w:val="27"/>
          <w:szCs w:val="27"/>
          <w:lang w:val="en-US"/>
        </w:rPr>
      </w:pPr>
      <w:r w:rsidRPr="003B7BFE">
        <w:rPr>
          <w:rFonts w:ascii="Arial" w:eastAsia="Times New Roman" w:hAnsi="Arial" w:cs="Arial"/>
          <w:sz w:val="27"/>
          <w:szCs w:val="27"/>
          <w:lang w:val="en-US"/>
        </w:rPr>
        <w:t>Based on the findings, this study suggests, among others, the need for long-term systematic policies and reforms to improve the level of accountability in the Nigerian banking sector.</w:t>
      </w:r>
    </w:p>
    <w:p w:rsidR="003B7BFE" w:rsidRPr="003B7BFE" w:rsidRDefault="003B7BFE" w:rsidP="003B7BFE">
      <w:pPr>
        <w:shd w:val="clear" w:color="auto" w:fill="FFFFFF"/>
        <w:spacing w:before="100" w:beforeAutospacing="1" w:after="0" w:line="240" w:lineRule="auto"/>
        <w:jc w:val="both"/>
        <w:outlineLvl w:val="2"/>
        <w:rPr>
          <w:rFonts w:ascii="Arial" w:eastAsia="Times New Roman" w:hAnsi="Arial" w:cs="Arial"/>
          <w:sz w:val="27"/>
          <w:szCs w:val="27"/>
          <w:lang w:val="en-US"/>
        </w:rPr>
      </w:pPr>
      <w:r w:rsidRPr="003B7BFE">
        <w:rPr>
          <w:rFonts w:ascii="Arial" w:eastAsia="Times New Roman" w:hAnsi="Arial" w:cs="Arial"/>
          <w:sz w:val="27"/>
          <w:szCs w:val="27"/>
          <w:lang w:val="en-US"/>
        </w:rPr>
        <w:t>Originality/value</w:t>
      </w:r>
    </w:p>
    <w:p w:rsidR="003B7BFE" w:rsidRPr="003B7BFE" w:rsidRDefault="003B7BFE" w:rsidP="003B7BFE">
      <w:pPr>
        <w:shd w:val="clear" w:color="auto" w:fill="FFFFFF"/>
        <w:spacing w:after="0" w:line="240" w:lineRule="auto"/>
        <w:jc w:val="both"/>
        <w:rPr>
          <w:rFonts w:ascii="Arial" w:eastAsia="Times New Roman" w:hAnsi="Arial" w:cs="Arial"/>
          <w:sz w:val="27"/>
          <w:szCs w:val="27"/>
          <w:lang w:val="en-US"/>
        </w:rPr>
      </w:pPr>
      <w:r w:rsidRPr="003B7BFE">
        <w:rPr>
          <w:rFonts w:ascii="Arial" w:eastAsia="Times New Roman" w:hAnsi="Arial" w:cs="Arial"/>
          <w:sz w:val="27"/>
          <w:szCs w:val="27"/>
          <w:lang w:val="en-US"/>
        </w:rPr>
        <w:t>To the best of our knowledge, empirical studies examining the nexus between employment and accountability in the banking sector remain scarce in the literature. Therefore, this study examines the causality and long-run relationship between accountability and employment in Nigerian Banks.</w:t>
      </w:r>
    </w:p>
    <w:p w:rsidR="00B13550" w:rsidRPr="00E33AEB" w:rsidRDefault="00B13550" w:rsidP="003B7BFE">
      <w:pPr>
        <w:autoSpaceDE w:val="0"/>
        <w:autoSpaceDN w:val="0"/>
        <w:adjustRightInd w:val="0"/>
        <w:spacing w:after="0" w:line="360" w:lineRule="auto"/>
        <w:contextualSpacing/>
        <w:jc w:val="both"/>
        <w:rPr>
          <w:rFonts w:ascii="Times New Roman" w:hAnsi="Times New Roman" w:cs="Times New Roman"/>
          <w:sz w:val="24"/>
          <w:szCs w:val="24"/>
          <w:lang w:val="en-US"/>
        </w:rPr>
      </w:pPr>
    </w:p>
    <w:sectPr w:rsidR="00B13550" w:rsidRPr="00E33A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spelling="clean" w:grammar="clean"/>
  <w:revisionView w:comment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EB"/>
    <w:rsid w:val="003B7BFE"/>
    <w:rsid w:val="00631755"/>
    <w:rsid w:val="00B13550"/>
    <w:rsid w:val="00E33AEB"/>
    <w:rsid w:val="00EA5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BCD7"/>
  <w15:chartTrackingRefBased/>
  <w15:docId w15:val="{0B16F6D5-20E3-49FE-86F6-F5CCDF2F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B7BF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3B7BF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7BFE"/>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3B7BFE"/>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3B7BF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213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1357</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Abstract</vt:lpstr>
      <vt:lpstr>        Purpose</vt:lpstr>
      <vt:lpstr>        Design/methodology/approach</vt:lpstr>
      <vt:lpstr>        Findings</vt:lpstr>
      <vt:lpstr>        Practical implications</vt:lpstr>
      <vt:lpstr>        Originality/value</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INEGBEDION HENRY</dc:creator>
  <cp:keywords/>
  <dc:description/>
  <cp:lastModifiedBy>Dr. INEGBEDION HENRY</cp:lastModifiedBy>
  <cp:revision>2</cp:revision>
  <dcterms:created xsi:type="dcterms:W3CDTF">2023-10-26T11:31:00Z</dcterms:created>
  <dcterms:modified xsi:type="dcterms:W3CDTF">2023-10-26T11:31:00Z</dcterms:modified>
</cp:coreProperties>
</file>